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D50D3F" w14:textId="686A0F30" w:rsidR="00FF004E" w:rsidRDefault="00FF004E" w:rsidP="00FF004E">
      <w:pPr>
        <w:jc w:val="center"/>
        <w:rPr>
          <w:rFonts w:ascii="Palatino" w:eastAsia="Times New Roman" w:hAnsi="Palatino" w:cs="Times New Roman"/>
        </w:rPr>
      </w:pPr>
      <w:r>
        <w:rPr>
          <w:rFonts w:ascii="Palatino" w:eastAsia="Times New Roman" w:hAnsi="Palatino" w:cs="Times New Roman"/>
        </w:rPr>
        <w:t>Direct Engineering Assistance (DEA)</w:t>
      </w:r>
    </w:p>
    <w:p w14:paraId="77701591" w14:textId="076F7CDB" w:rsidR="001A3C46" w:rsidRPr="00F52F1A" w:rsidRDefault="001A3C46">
      <w:pPr>
        <w:rPr>
          <w:rFonts w:ascii="Palatino" w:hAnsi="Palatino"/>
        </w:rPr>
      </w:pPr>
      <w:r w:rsidRPr="00F52F1A">
        <w:rPr>
          <w:rFonts w:ascii="Palatino" w:eastAsia="Times New Roman" w:hAnsi="Palatino" w:cs="Times New Roman"/>
        </w:rPr>
        <w:t xml:space="preserve">DEA </w:t>
      </w:r>
      <w:r w:rsidR="00FF004E">
        <w:rPr>
          <w:rFonts w:ascii="Palatino" w:eastAsia="Times New Roman" w:hAnsi="Palatino" w:cs="Times New Roman"/>
        </w:rPr>
        <w:t>field activities consist</w:t>
      </w:r>
      <w:r w:rsidRPr="00F52F1A">
        <w:rPr>
          <w:rFonts w:ascii="Palatino" w:eastAsia="Times New Roman" w:hAnsi="Palatino" w:cs="Times New Roman"/>
        </w:rPr>
        <w:t xml:space="preserve"> of addressing specific requests for network </w:t>
      </w:r>
      <w:r w:rsidR="00B638CC">
        <w:rPr>
          <w:rFonts w:ascii="Palatino" w:eastAsia="Times New Roman" w:hAnsi="Palatino" w:cs="Times New Roman"/>
        </w:rPr>
        <w:t>design and operations to solve identified</w:t>
      </w:r>
      <w:r w:rsidR="00E661F6">
        <w:rPr>
          <w:rFonts w:ascii="Palatino" w:eastAsia="Times New Roman" w:hAnsi="Palatino" w:cs="Times New Roman"/>
        </w:rPr>
        <w:t xml:space="preserve"> problems at a </w:t>
      </w:r>
      <w:r w:rsidRPr="00F52F1A">
        <w:rPr>
          <w:rFonts w:ascii="Palatino" w:eastAsia="Times New Roman" w:hAnsi="Palatino" w:cs="Times New Roman"/>
        </w:rPr>
        <w:t xml:space="preserve">campus network, </w:t>
      </w:r>
      <w:r w:rsidR="00E661F6">
        <w:rPr>
          <w:rFonts w:ascii="Palatino" w:eastAsia="Times New Roman" w:hAnsi="Palatino" w:cs="Times New Roman"/>
        </w:rPr>
        <w:t>within the infrastructure of a country’s</w:t>
      </w:r>
      <w:r w:rsidRPr="00F52F1A">
        <w:rPr>
          <w:rFonts w:ascii="Palatino" w:eastAsia="Times New Roman" w:hAnsi="Palatino" w:cs="Times New Roman"/>
        </w:rPr>
        <w:t xml:space="preserve"> national research and education network (NREN), its Network Operations Center (NOC), or another related component of the network. During DEA, the NSRC group physically assists local engineers </w:t>
      </w:r>
      <w:r w:rsidR="00E661F6">
        <w:rPr>
          <w:rFonts w:ascii="Palatino" w:eastAsia="Times New Roman" w:hAnsi="Palatino" w:cs="Times New Roman"/>
        </w:rPr>
        <w:t xml:space="preserve">identify and </w:t>
      </w:r>
      <w:r w:rsidRPr="00F52F1A">
        <w:rPr>
          <w:rFonts w:ascii="Palatino" w:eastAsia="Times New Roman" w:hAnsi="Palatino" w:cs="Times New Roman"/>
        </w:rPr>
        <w:t xml:space="preserve">fix problems, or install new equipment to improve their networks, which NSRC sometimes provides, as needed. During DEA field activities, NSRC also assists with strategic planning about how to maintain and grow the networks and NREN communities. NSRC typically produces a detailed strategic planning report for the beneficiary organization to help guide the technical staff on implementation plans, and for the managers or decision makers of their respective institutions to manage </w:t>
      </w:r>
      <w:r w:rsidR="00B638CC">
        <w:rPr>
          <w:rFonts w:ascii="Palatino" w:eastAsia="Times New Roman" w:hAnsi="Palatino" w:cs="Times New Roman"/>
        </w:rPr>
        <w:t xml:space="preserve">and budget for </w:t>
      </w:r>
      <w:r w:rsidRPr="00F52F1A">
        <w:rPr>
          <w:rFonts w:ascii="Palatino" w:eastAsia="Times New Roman" w:hAnsi="Palatino" w:cs="Times New Roman"/>
        </w:rPr>
        <w:t xml:space="preserve">the </w:t>
      </w:r>
      <w:r w:rsidR="00B638CC">
        <w:rPr>
          <w:rFonts w:ascii="Palatino" w:eastAsia="Times New Roman" w:hAnsi="Palatino" w:cs="Times New Roman"/>
        </w:rPr>
        <w:t>network improvement activities</w:t>
      </w:r>
      <w:r w:rsidRPr="00F52F1A">
        <w:rPr>
          <w:rFonts w:ascii="Palatino" w:eastAsia="Times New Roman" w:hAnsi="Palatino" w:cs="Times New Roman"/>
        </w:rPr>
        <w:t>. Each DEA activity is different, as the work is customized to address the precise needs of the group requesting assistance.</w:t>
      </w:r>
    </w:p>
    <w:p w14:paraId="21F8604D" w14:textId="77777777" w:rsidR="00ED616E" w:rsidRPr="00F52F1A" w:rsidRDefault="00ED616E">
      <w:pPr>
        <w:rPr>
          <w:rFonts w:ascii="Palatino" w:hAnsi="Palatino"/>
        </w:rPr>
      </w:pPr>
      <w:r w:rsidRPr="00F52F1A">
        <w:rPr>
          <w:rFonts w:ascii="Palatino" w:hAnsi="Palatino"/>
        </w:rPr>
        <w:t>NSRC Direct Engineering Assistance Guide</w:t>
      </w:r>
    </w:p>
    <w:p w14:paraId="509330EE" w14:textId="11DCD67B" w:rsidR="00ED616E" w:rsidRPr="00F52F1A" w:rsidRDefault="00E661F6">
      <w:pPr>
        <w:rPr>
          <w:rFonts w:ascii="Palatino" w:hAnsi="Palatino"/>
        </w:rPr>
      </w:pPr>
      <w:r>
        <w:rPr>
          <w:rFonts w:ascii="Palatino" w:hAnsi="Palatino"/>
        </w:rPr>
        <w:t xml:space="preserve">A </w:t>
      </w:r>
      <w:r w:rsidR="00ED616E" w:rsidRPr="00F52F1A">
        <w:rPr>
          <w:rFonts w:ascii="Palatino" w:hAnsi="Palatino"/>
        </w:rPr>
        <w:t>Direct Engin</w:t>
      </w:r>
      <w:r>
        <w:rPr>
          <w:rFonts w:ascii="Palatino" w:hAnsi="Palatino"/>
        </w:rPr>
        <w:t xml:space="preserve">eering Assistance (DEA) field activity </w:t>
      </w:r>
      <w:r w:rsidR="00ED616E" w:rsidRPr="00F52F1A">
        <w:rPr>
          <w:rFonts w:ascii="Palatino" w:hAnsi="Palatino"/>
        </w:rPr>
        <w:t>provide</w:t>
      </w:r>
      <w:r>
        <w:rPr>
          <w:rFonts w:ascii="Palatino" w:hAnsi="Palatino"/>
        </w:rPr>
        <w:t>s technical help</w:t>
      </w:r>
      <w:r w:rsidR="00ED616E" w:rsidRPr="00F52F1A">
        <w:rPr>
          <w:rFonts w:ascii="Palatino" w:hAnsi="Palatino"/>
        </w:rPr>
        <w:t xml:space="preserve"> to an organization to assist them in solving one or mor</w:t>
      </w:r>
      <w:r>
        <w:rPr>
          <w:rFonts w:ascii="Palatino" w:hAnsi="Palatino"/>
        </w:rPr>
        <w:t>e problems that they are facing in the management and growth of their network.</w:t>
      </w:r>
      <w:r w:rsidR="00ED616E" w:rsidRPr="00F52F1A">
        <w:rPr>
          <w:rFonts w:ascii="Palatino" w:hAnsi="Palatino"/>
        </w:rPr>
        <w:t xml:space="preserve">  It will typically involve NSRC-sponsored engineers working side-by-side </w:t>
      </w:r>
      <w:r w:rsidR="00F31A3E">
        <w:rPr>
          <w:rFonts w:ascii="Palatino" w:hAnsi="Palatino"/>
        </w:rPr>
        <w:t xml:space="preserve">on location </w:t>
      </w:r>
      <w:r w:rsidR="00ED616E" w:rsidRPr="00F52F1A">
        <w:rPr>
          <w:rFonts w:ascii="Palatino" w:hAnsi="Palatino"/>
        </w:rPr>
        <w:t>with local engineers to identify and implement region-appropriate solutions.  Frequently t</w:t>
      </w:r>
      <w:r w:rsidR="00F31A3E">
        <w:rPr>
          <w:rFonts w:ascii="Palatino" w:hAnsi="Palatino"/>
        </w:rPr>
        <w:t>hese activities will involve design and architectural changes to</w:t>
      </w:r>
      <w:r w:rsidR="00ED616E" w:rsidRPr="00F52F1A">
        <w:rPr>
          <w:rFonts w:ascii="Palatino" w:hAnsi="Palatino"/>
        </w:rPr>
        <w:t xml:space="preserve"> a campus network </w:t>
      </w:r>
      <w:r w:rsidR="008B7DE9">
        <w:rPr>
          <w:rFonts w:ascii="Palatino" w:hAnsi="Palatino"/>
        </w:rPr>
        <w:t>so that it can make more effective</w:t>
      </w:r>
      <w:r>
        <w:rPr>
          <w:rFonts w:ascii="Palatino" w:hAnsi="Palatino"/>
        </w:rPr>
        <w:t xml:space="preserve"> use of the upstrea</w:t>
      </w:r>
      <w:r w:rsidR="008B7DE9">
        <w:rPr>
          <w:rFonts w:ascii="Palatino" w:hAnsi="Palatino"/>
        </w:rPr>
        <w:t>m connectivity provided by its</w:t>
      </w:r>
      <w:r>
        <w:rPr>
          <w:rFonts w:ascii="Palatino" w:hAnsi="Palatino"/>
        </w:rPr>
        <w:t xml:space="preserve"> national or regional research and education networks. If needed and requested, </w:t>
      </w:r>
      <w:r w:rsidR="00ED616E" w:rsidRPr="00F52F1A">
        <w:rPr>
          <w:rFonts w:ascii="Palatino" w:hAnsi="Palatino"/>
        </w:rPr>
        <w:t xml:space="preserve">the NSRC will </w:t>
      </w:r>
      <w:r>
        <w:rPr>
          <w:rFonts w:ascii="Palatino" w:hAnsi="Palatino"/>
        </w:rPr>
        <w:t xml:space="preserve">sometimes donate network hardware to achieve the objectives of </w:t>
      </w:r>
      <w:r w:rsidR="00ED616E" w:rsidRPr="00F52F1A">
        <w:rPr>
          <w:rFonts w:ascii="Palatino" w:hAnsi="Palatino"/>
        </w:rPr>
        <w:t xml:space="preserve">the </w:t>
      </w:r>
      <w:r>
        <w:rPr>
          <w:rFonts w:ascii="Palatino" w:hAnsi="Palatino"/>
        </w:rPr>
        <w:t xml:space="preserve">network development </w:t>
      </w:r>
      <w:r w:rsidR="00ED616E" w:rsidRPr="00F52F1A">
        <w:rPr>
          <w:rFonts w:ascii="Palatino" w:hAnsi="Palatino"/>
        </w:rPr>
        <w:t>activity.</w:t>
      </w:r>
    </w:p>
    <w:p w14:paraId="39C8F4D3" w14:textId="77777777" w:rsidR="00ED616E" w:rsidRPr="00F52F1A" w:rsidRDefault="00ED616E">
      <w:pPr>
        <w:rPr>
          <w:rFonts w:ascii="Palatino" w:hAnsi="Palatino"/>
        </w:rPr>
      </w:pPr>
      <w:r w:rsidRPr="00F52F1A">
        <w:rPr>
          <w:rFonts w:ascii="Palatino" w:hAnsi="Palatino"/>
        </w:rPr>
        <w:t xml:space="preserve">A DEA </w:t>
      </w:r>
      <w:r w:rsidR="00E661F6">
        <w:rPr>
          <w:rFonts w:ascii="Palatino" w:hAnsi="Palatino"/>
        </w:rPr>
        <w:t xml:space="preserve">program </w:t>
      </w:r>
      <w:r w:rsidRPr="00F52F1A">
        <w:rPr>
          <w:rFonts w:ascii="Palatino" w:hAnsi="Palatino"/>
        </w:rPr>
        <w:t>has a life cycle that typically follows this pattern:</w:t>
      </w:r>
    </w:p>
    <w:p w14:paraId="6D651EBD" w14:textId="77777777" w:rsidR="00ED616E" w:rsidRPr="00F52F1A" w:rsidRDefault="00ED616E" w:rsidP="00ED616E">
      <w:pPr>
        <w:pStyle w:val="ListParagraph"/>
        <w:numPr>
          <w:ilvl w:val="0"/>
          <w:numId w:val="1"/>
        </w:numPr>
        <w:rPr>
          <w:rFonts w:ascii="Palatino" w:hAnsi="Palatino"/>
        </w:rPr>
      </w:pPr>
      <w:r w:rsidRPr="00F52F1A">
        <w:rPr>
          <w:rFonts w:ascii="Palatino" w:hAnsi="Palatino"/>
        </w:rPr>
        <w:t>An organization realizes that their network or some specific system is not operating in a</w:t>
      </w:r>
      <w:r w:rsidR="00E661F6">
        <w:rPr>
          <w:rFonts w:ascii="Palatino" w:hAnsi="Palatino"/>
        </w:rPr>
        <w:t>n</w:t>
      </w:r>
      <w:r w:rsidRPr="00F52F1A">
        <w:rPr>
          <w:rFonts w:ascii="Palatino" w:hAnsi="Palatino"/>
        </w:rPr>
        <w:t xml:space="preserve"> optimal fashion and will ask the NSRC for assistance.</w:t>
      </w:r>
    </w:p>
    <w:p w14:paraId="5B591B90" w14:textId="77777777" w:rsidR="00ED616E" w:rsidRPr="00F52F1A" w:rsidRDefault="00ED616E" w:rsidP="00ED616E">
      <w:pPr>
        <w:pStyle w:val="ListParagraph"/>
        <w:numPr>
          <w:ilvl w:val="0"/>
          <w:numId w:val="1"/>
        </w:numPr>
        <w:rPr>
          <w:rFonts w:ascii="Palatino" w:hAnsi="Palatino"/>
        </w:rPr>
      </w:pPr>
      <w:r w:rsidRPr="00F52F1A">
        <w:rPr>
          <w:rFonts w:ascii="Palatino" w:hAnsi="Palatino"/>
        </w:rPr>
        <w:t xml:space="preserve">NSRC engineers will work </w:t>
      </w:r>
      <w:r w:rsidR="00E661F6">
        <w:rPr>
          <w:rFonts w:ascii="Palatino" w:hAnsi="Palatino"/>
        </w:rPr>
        <w:t xml:space="preserve">directly with </w:t>
      </w:r>
      <w:r w:rsidRPr="00F52F1A">
        <w:rPr>
          <w:rFonts w:ascii="Palatino" w:hAnsi="Palatino"/>
        </w:rPr>
        <w:t>the local engineers to gather information about the problem and explore solutions.</w:t>
      </w:r>
    </w:p>
    <w:p w14:paraId="04835A87" w14:textId="77777777" w:rsidR="00ED616E" w:rsidRPr="00F52F1A" w:rsidRDefault="00ED616E" w:rsidP="00ED616E">
      <w:pPr>
        <w:pStyle w:val="ListParagraph"/>
        <w:numPr>
          <w:ilvl w:val="0"/>
          <w:numId w:val="1"/>
        </w:numPr>
        <w:rPr>
          <w:rFonts w:ascii="Palatino" w:hAnsi="Palatino"/>
        </w:rPr>
      </w:pPr>
      <w:r w:rsidRPr="00F52F1A">
        <w:rPr>
          <w:rFonts w:ascii="Palatino" w:hAnsi="Palatino"/>
        </w:rPr>
        <w:t>Once a solution is identi</w:t>
      </w:r>
      <w:r w:rsidR="00E661F6">
        <w:rPr>
          <w:rFonts w:ascii="Palatino" w:hAnsi="Palatino"/>
        </w:rPr>
        <w:t>fied and agreed upon by all par</w:t>
      </w:r>
      <w:r w:rsidRPr="00F52F1A">
        <w:rPr>
          <w:rFonts w:ascii="Palatino" w:hAnsi="Palatino"/>
        </w:rPr>
        <w:t>ties, the on-site activity can be scheduled, equipment shipped (if any is provided), and local logistics are sorted out.</w:t>
      </w:r>
    </w:p>
    <w:p w14:paraId="3E34A025" w14:textId="60300AF7" w:rsidR="00ED616E" w:rsidRPr="00F52F1A" w:rsidRDefault="009166EB" w:rsidP="00ED616E">
      <w:pPr>
        <w:pStyle w:val="ListParagraph"/>
        <w:numPr>
          <w:ilvl w:val="0"/>
          <w:numId w:val="1"/>
        </w:numPr>
        <w:rPr>
          <w:rFonts w:ascii="Palatino" w:hAnsi="Palatino"/>
        </w:rPr>
      </w:pPr>
      <w:r>
        <w:rPr>
          <w:rFonts w:ascii="Palatino" w:hAnsi="Palatino"/>
        </w:rPr>
        <w:t>NSRC engineers arrive and work</w:t>
      </w:r>
      <w:r w:rsidR="00ED616E" w:rsidRPr="00F52F1A">
        <w:rPr>
          <w:rFonts w:ascii="Palatino" w:hAnsi="Palatino"/>
        </w:rPr>
        <w:t xml:space="preserve"> side-by-</w:t>
      </w:r>
      <w:r>
        <w:rPr>
          <w:rFonts w:ascii="Palatino" w:hAnsi="Palatino"/>
        </w:rPr>
        <w:t xml:space="preserve">side with the local engineers on their physical networks. </w:t>
      </w:r>
      <w:r w:rsidR="00ED616E" w:rsidRPr="00F52F1A">
        <w:rPr>
          <w:rFonts w:ascii="Palatino" w:hAnsi="Palatino"/>
        </w:rPr>
        <w:t xml:space="preserve">Frequently, the DEA will be scheduled in conjunction with an NSRC </w:t>
      </w:r>
      <w:r w:rsidR="00E661F6">
        <w:rPr>
          <w:rFonts w:ascii="Palatino" w:hAnsi="Palatino"/>
        </w:rPr>
        <w:t xml:space="preserve">technical </w:t>
      </w:r>
      <w:r w:rsidR="00ED616E" w:rsidRPr="00F52F1A">
        <w:rPr>
          <w:rFonts w:ascii="Palatino" w:hAnsi="Palatino"/>
        </w:rPr>
        <w:t xml:space="preserve">training </w:t>
      </w:r>
      <w:r w:rsidR="00E661F6">
        <w:rPr>
          <w:rFonts w:ascii="Palatino" w:hAnsi="Palatino"/>
        </w:rPr>
        <w:t xml:space="preserve">course </w:t>
      </w:r>
      <w:r w:rsidR="00ED616E" w:rsidRPr="00F52F1A">
        <w:rPr>
          <w:rFonts w:ascii="Palatino" w:hAnsi="Palatino"/>
        </w:rPr>
        <w:t xml:space="preserve">in the region </w:t>
      </w:r>
      <w:r w:rsidR="00E661F6">
        <w:rPr>
          <w:rFonts w:ascii="Palatino" w:hAnsi="Palatino"/>
        </w:rPr>
        <w:t>so the local engineers may obtain</w:t>
      </w:r>
      <w:r w:rsidR="00ED616E" w:rsidRPr="00F52F1A">
        <w:rPr>
          <w:rFonts w:ascii="Palatino" w:hAnsi="Palatino"/>
        </w:rPr>
        <w:t xml:space="preserve"> relevant training just prior to the DEA</w:t>
      </w:r>
      <w:r w:rsidR="00E661F6">
        <w:rPr>
          <w:rFonts w:ascii="Palatino" w:hAnsi="Palatino"/>
        </w:rPr>
        <w:t xml:space="preserve"> activity</w:t>
      </w:r>
      <w:r w:rsidR="00ED616E" w:rsidRPr="00F52F1A">
        <w:rPr>
          <w:rFonts w:ascii="Palatino" w:hAnsi="Palatino"/>
        </w:rPr>
        <w:t>.</w:t>
      </w:r>
    </w:p>
    <w:p w14:paraId="03F080A4" w14:textId="77777777" w:rsidR="00ED616E" w:rsidRPr="00F52F1A" w:rsidRDefault="00ED616E" w:rsidP="00ED616E">
      <w:pPr>
        <w:pStyle w:val="ListParagraph"/>
        <w:numPr>
          <w:ilvl w:val="0"/>
          <w:numId w:val="1"/>
        </w:numPr>
        <w:rPr>
          <w:rFonts w:ascii="Palatino" w:hAnsi="Palatino"/>
        </w:rPr>
      </w:pPr>
      <w:r w:rsidRPr="00F52F1A">
        <w:rPr>
          <w:rFonts w:ascii="Palatino" w:hAnsi="Palatino"/>
        </w:rPr>
        <w:t xml:space="preserve">Often the DEA will be large enough in scope that the NSRC involvement will simply </w:t>
      </w:r>
      <w:r w:rsidR="00E661F6">
        <w:rPr>
          <w:rFonts w:ascii="Palatino" w:hAnsi="Palatino"/>
        </w:rPr>
        <w:t>provide a pattern or a template</w:t>
      </w:r>
      <w:r w:rsidRPr="00F52F1A">
        <w:rPr>
          <w:rFonts w:ascii="Palatino" w:hAnsi="Palatino"/>
        </w:rPr>
        <w:t xml:space="preserve"> that will be </w:t>
      </w:r>
      <w:r w:rsidR="002E5DED">
        <w:rPr>
          <w:rFonts w:ascii="Palatino" w:hAnsi="Palatino"/>
        </w:rPr>
        <w:t xml:space="preserve">started during the field </w:t>
      </w:r>
      <w:r w:rsidRPr="00F52F1A">
        <w:rPr>
          <w:rFonts w:ascii="Palatino" w:hAnsi="Palatino"/>
        </w:rPr>
        <w:t xml:space="preserve">engagement </w:t>
      </w:r>
      <w:r w:rsidR="002E5DED">
        <w:rPr>
          <w:rFonts w:ascii="Palatino" w:hAnsi="Palatino"/>
        </w:rPr>
        <w:t xml:space="preserve">with NSRC staff </w:t>
      </w:r>
      <w:r w:rsidRPr="00F52F1A">
        <w:rPr>
          <w:rFonts w:ascii="Palatino" w:hAnsi="Palatino"/>
        </w:rPr>
        <w:t>and the local engineers will be expected to complete the activity over some additional period of time.</w:t>
      </w:r>
    </w:p>
    <w:p w14:paraId="3C83B4D9" w14:textId="59BFAC53" w:rsidR="00855B94" w:rsidRPr="00F52F1A" w:rsidRDefault="00ED616E" w:rsidP="00ED616E">
      <w:pPr>
        <w:pStyle w:val="ListParagraph"/>
        <w:numPr>
          <w:ilvl w:val="0"/>
          <w:numId w:val="1"/>
        </w:numPr>
        <w:rPr>
          <w:rFonts w:ascii="Palatino" w:hAnsi="Palatino"/>
        </w:rPr>
      </w:pPr>
      <w:r w:rsidRPr="00F52F1A">
        <w:rPr>
          <w:rFonts w:ascii="Palatino" w:hAnsi="Palatino"/>
        </w:rPr>
        <w:t>The NSRC engineers will prov</w:t>
      </w:r>
      <w:r w:rsidR="002E5DED">
        <w:rPr>
          <w:rFonts w:ascii="Palatino" w:hAnsi="Palatino"/>
        </w:rPr>
        <w:t>ide a report outlining the specified objectives</w:t>
      </w:r>
      <w:r w:rsidRPr="00F52F1A">
        <w:rPr>
          <w:rFonts w:ascii="Palatino" w:hAnsi="Palatino"/>
        </w:rPr>
        <w:t xml:space="preserve"> of the DEA, </w:t>
      </w:r>
      <w:r w:rsidR="002E5DED">
        <w:rPr>
          <w:rFonts w:ascii="Palatino" w:hAnsi="Palatino"/>
        </w:rPr>
        <w:t>a detailed summary of</w:t>
      </w:r>
      <w:r w:rsidRPr="00F52F1A">
        <w:rPr>
          <w:rFonts w:ascii="Palatino" w:hAnsi="Palatino"/>
        </w:rPr>
        <w:t xml:space="preserve"> the work that was actually performed</w:t>
      </w:r>
      <w:r w:rsidR="002E5DED">
        <w:rPr>
          <w:rFonts w:ascii="Palatino" w:hAnsi="Palatino"/>
        </w:rPr>
        <w:t xml:space="preserve"> during the field mission</w:t>
      </w:r>
      <w:r w:rsidRPr="00F52F1A">
        <w:rPr>
          <w:rFonts w:ascii="Palatino" w:hAnsi="Palatino"/>
        </w:rPr>
        <w:t xml:space="preserve">, and future recommendations for the </w:t>
      </w:r>
      <w:r w:rsidRPr="00F52F1A">
        <w:rPr>
          <w:rFonts w:ascii="Palatino" w:hAnsi="Palatino"/>
        </w:rPr>
        <w:lastRenderedPageBreak/>
        <w:t xml:space="preserve">organization </w:t>
      </w:r>
      <w:r w:rsidR="009166EB">
        <w:rPr>
          <w:rFonts w:ascii="Palatino" w:hAnsi="Palatino"/>
        </w:rPr>
        <w:t xml:space="preserve">to continue to improve their network and information technology (IT) </w:t>
      </w:r>
      <w:bookmarkStart w:id="0" w:name="_GoBack"/>
      <w:bookmarkEnd w:id="0"/>
      <w:r w:rsidRPr="00F52F1A">
        <w:rPr>
          <w:rFonts w:ascii="Palatino" w:hAnsi="Palatino"/>
        </w:rPr>
        <w:t>infrastructure.</w:t>
      </w:r>
    </w:p>
    <w:p w14:paraId="23BDB530" w14:textId="77777777" w:rsidR="00F52F1A" w:rsidRPr="00F52F1A" w:rsidRDefault="00855B94" w:rsidP="00855B94">
      <w:pPr>
        <w:rPr>
          <w:rFonts w:ascii="Palatino" w:hAnsi="Palatino"/>
        </w:rPr>
      </w:pPr>
      <w:r w:rsidRPr="00F52F1A">
        <w:rPr>
          <w:rFonts w:ascii="Palatino" w:hAnsi="Palatino"/>
        </w:rPr>
        <w:t>To begin a DEA activity, the requesting organization should</w:t>
      </w:r>
      <w:r w:rsidR="002E5DED">
        <w:rPr>
          <w:rFonts w:ascii="Palatino" w:hAnsi="Palatino"/>
        </w:rPr>
        <w:t>:</w:t>
      </w:r>
      <w:r w:rsidRPr="00F52F1A">
        <w:rPr>
          <w:rFonts w:ascii="Palatino" w:hAnsi="Palatino"/>
        </w:rPr>
        <w:t xml:space="preserve"> </w:t>
      </w:r>
      <w:r w:rsidR="002E5DED">
        <w:rPr>
          <w:rFonts w:ascii="Palatino" w:hAnsi="Palatino"/>
        </w:rPr>
        <w:t xml:space="preserve">1) clearly formulate and document their specific objectives; 2) provide relevant network diagrams; 3) </w:t>
      </w:r>
      <w:r w:rsidRPr="00F52F1A">
        <w:rPr>
          <w:rFonts w:ascii="Palatino" w:hAnsi="Palatino"/>
        </w:rPr>
        <w:t>prepa</w:t>
      </w:r>
      <w:r w:rsidR="002E5DED">
        <w:rPr>
          <w:rFonts w:ascii="Palatino" w:hAnsi="Palatino"/>
        </w:rPr>
        <w:t xml:space="preserve">re a detailed description of the problems and </w:t>
      </w:r>
      <w:r w:rsidRPr="00F52F1A">
        <w:rPr>
          <w:rFonts w:ascii="Palatino" w:hAnsi="Palatino"/>
        </w:rPr>
        <w:t xml:space="preserve">challenges </w:t>
      </w:r>
      <w:r w:rsidR="002E5DED">
        <w:rPr>
          <w:rFonts w:ascii="Palatino" w:hAnsi="Palatino"/>
        </w:rPr>
        <w:t xml:space="preserve">they seek to address; </w:t>
      </w:r>
      <w:r w:rsidRPr="00F52F1A">
        <w:rPr>
          <w:rFonts w:ascii="Palatino" w:hAnsi="Palatino"/>
        </w:rPr>
        <w:t xml:space="preserve">and </w:t>
      </w:r>
      <w:r w:rsidR="002E5DED">
        <w:rPr>
          <w:rFonts w:ascii="Palatino" w:hAnsi="Palatino"/>
        </w:rPr>
        <w:t xml:space="preserve">4) </w:t>
      </w:r>
      <w:r w:rsidRPr="00F52F1A">
        <w:rPr>
          <w:rFonts w:ascii="Palatino" w:hAnsi="Palatino"/>
        </w:rPr>
        <w:t xml:space="preserve">send them to </w:t>
      </w:r>
      <w:hyperlink r:id="rId6" w:history="1">
        <w:r w:rsidRPr="00F52F1A">
          <w:rPr>
            <w:rStyle w:val="Hyperlink"/>
            <w:rFonts w:ascii="Palatino" w:hAnsi="Palatino"/>
          </w:rPr>
          <w:t>nsrc@nsrc.org</w:t>
        </w:r>
      </w:hyperlink>
      <w:r w:rsidRPr="00F52F1A">
        <w:rPr>
          <w:rFonts w:ascii="Palatino" w:hAnsi="Palatino"/>
        </w:rPr>
        <w:t xml:space="preserve"> with a request for assistance.</w:t>
      </w:r>
    </w:p>
    <w:sectPr w:rsidR="00F52F1A" w:rsidRPr="00F52F1A" w:rsidSect="00F52F1A">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Palatino">
    <w:panose1 w:val="00000000000000000000"/>
    <w:charset w:val="00"/>
    <w:family w:val="auto"/>
    <w:pitch w:val="variable"/>
    <w:sig w:usb0="A00002FF" w:usb1="7800205A" w:usb2="14600000" w:usb3="00000000" w:csb0="00000193"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B7505"/>
    <w:multiLevelType w:val="hybridMultilevel"/>
    <w:tmpl w:val="0EC849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35"/>
  <w:embedSystemFont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16E"/>
    <w:rsid w:val="001A3C46"/>
    <w:rsid w:val="002E5DED"/>
    <w:rsid w:val="00855B94"/>
    <w:rsid w:val="008B7DE9"/>
    <w:rsid w:val="009166EB"/>
    <w:rsid w:val="00B638CC"/>
    <w:rsid w:val="00E661F6"/>
    <w:rsid w:val="00ED616E"/>
    <w:rsid w:val="00F31A3E"/>
    <w:rsid w:val="00F52F1A"/>
    <w:rsid w:val="00FF004E"/>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F5CE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5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16E"/>
    <w:pPr>
      <w:ind w:left="720"/>
      <w:contextualSpacing/>
    </w:pPr>
  </w:style>
  <w:style w:type="character" w:styleId="Hyperlink">
    <w:name w:val="Hyperlink"/>
    <w:basedOn w:val="DefaultParagraphFont"/>
    <w:uiPriority w:val="99"/>
    <w:semiHidden/>
    <w:unhideWhenUsed/>
    <w:rsid w:val="00855B94"/>
    <w:rPr>
      <w:color w:val="0000FF" w:themeColor="hyperlink"/>
      <w:u w:val="single"/>
    </w:rPr>
  </w:style>
  <w:style w:type="paragraph" w:styleId="BalloonText">
    <w:name w:val="Balloon Text"/>
    <w:basedOn w:val="Normal"/>
    <w:link w:val="BalloonTextChar"/>
    <w:uiPriority w:val="99"/>
    <w:semiHidden/>
    <w:unhideWhenUsed/>
    <w:rsid w:val="001A3C46"/>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3C4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5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616E"/>
    <w:pPr>
      <w:ind w:left="720"/>
      <w:contextualSpacing/>
    </w:pPr>
  </w:style>
  <w:style w:type="character" w:styleId="Hyperlink">
    <w:name w:val="Hyperlink"/>
    <w:basedOn w:val="DefaultParagraphFont"/>
    <w:uiPriority w:val="99"/>
    <w:semiHidden/>
    <w:unhideWhenUsed/>
    <w:rsid w:val="00855B94"/>
    <w:rPr>
      <w:color w:val="0000FF" w:themeColor="hyperlink"/>
      <w:u w:val="single"/>
    </w:rPr>
  </w:style>
  <w:style w:type="paragraph" w:styleId="BalloonText">
    <w:name w:val="Balloon Text"/>
    <w:basedOn w:val="Normal"/>
    <w:link w:val="BalloonTextChar"/>
    <w:uiPriority w:val="99"/>
    <w:semiHidden/>
    <w:unhideWhenUsed/>
    <w:rsid w:val="001A3C46"/>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A3C4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nsrc@nsrc.org"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537</Words>
  <Characters>3064</Characters>
  <Application>Microsoft Macintosh Word</Application>
  <DocSecurity>0</DocSecurity>
  <Lines>25</Lines>
  <Paragraphs>7</Paragraphs>
  <ScaleCrop>false</ScaleCrop>
  <Company>University of Oregon</Company>
  <LinksUpToDate>false</LinksUpToDate>
  <CharactersWithSpaces>3594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Smith</dc:creator>
  <cp:keywords/>
  <cp:lastModifiedBy>Steven Huter</cp:lastModifiedBy>
  <cp:revision>7</cp:revision>
  <dcterms:created xsi:type="dcterms:W3CDTF">2017-01-26T18:34:00Z</dcterms:created>
  <dcterms:modified xsi:type="dcterms:W3CDTF">2017-01-26T19:02:00Z</dcterms:modified>
</cp:coreProperties>
</file>